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Spec="center" w:tblpY="295"/>
        <w:tblOverlap w:val="never"/>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4979"/>
        <w:gridCol w:w="3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jc w:val="center"/>
        </w:trPr>
        <w:tc>
          <w:tcPr>
            <w:tcW w:w="9540" w:type="dxa"/>
            <w:gridSpan w:val="3"/>
            <w:tcBorders>
              <w:top w:val="nil"/>
              <w:left w:val="nil"/>
              <w:bottom w:val="nil"/>
              <w:right w:val="nil"/>
            </w:tcBorders>
            <w:noWrap w:val="0"/>
            <w:vAlign w:val="center"/>
          </w:tcPr>
          <w:p>
            <w:pPr>
              <w:keepNext w:val="0"/>
              <w:keepLines w:val="0"/>
              <w:widowControl/>
              <w:suppressLineNumbers w:val="0"/>
              <w:pBdr>
                <w:top w:val="none" w:color="auto" w:sz="0" w:space="0"/>
              </w:pBdr>
              <w:shd w:val="clear" w:color="auto"/>
              <w:spacing w:line="540" w:lineRule="atLeast"/>
              <w:ind w:left="0" w:firstLine="0"/>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bookmarkStart w:id="0" w:name="_GoBack"/>
            <w:r>
              <w:rPr>
                <w:rFonts w:hint="default" w:ascii="方正小标宋简体" w:hAnsi="方正小标宋简体" w:eastAsia="方正小标宋简体" w:cs="方正小标宋简体"/>
                <w:b w:val="0"/>
                <w:bCs/>
                <w:i w:val="0"/>
                <w:color w:val="000000"/>
                <w:kern w:val="0"/>
                <w:sz w:val="44"/>
                <w:szCs w:val="44"/>
                <w:u w:val="none"/>
                <w:lang w:val="en-US" w:eastAsia="zh-CN" w:bidi="ar"/>
              </w:rPr>
              <w:t>2025年市级</w:t>
            </w:r>
            <w:r>
              <w:rPr>
                <w:rFonts w:hint="eastAsia" w:ascii="方正小标宋简体" w:hAnsi="方正小标宋简体" w:eastAsia="方正小标宋简体" w:cs="方正小标宋简体"/>
                <w:b w:val="0"/>
                <w:bCs/>
                <w:i w:val="0"/>
                <w:color w:val="000000"/>
                <w:kern w:val="0"/>
                <w:sz w:val="44"/>
                <w:szCs w:val="44"/>
                <w:u w:val="none"/>
                <w:lang w:val="en-US" w:eastAsia="zh-CN" w:bidi="ar"/>
              </w:rPr>
              <w:t>科技计划项目拟立项项目汇总表</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rPr>
            </w:pPr>
            <w:r>
              <w:rPr>
                <w:rFonts w:hint="eastAsia" w:ascii="方正楷体_GBK" w:hAnsi="方正楷体_GBK" w:eastAsia="方正楷体_GBK" w:cs="方正楷体_GBK"/>
                <w:b w:val="0"/>
                <w:bCs w:val="0"/>
                <w:sz w:val="32"/>
                <w:szCs w:val="32"/>
                <w:lang w:val="en-US" w:eastAsia="zh-CN"/>
              </w:rPr>
              <w:t>（科技成果转化与产业化专项）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0"/>
                <w:szCs w:val="30"/>
                <w:u w:val="none"/>
              </w:rPr>
            </w:pPr>
            <w:r>
              <w:rPr>
                <w:rFonts w:hint="eastAsia" w:ascii="黑体" w:hAnsi="黑体" w:eastAsia="黑体" w:cs="黑体"/>
                <w:b w:val="0"/>
                <w:bCs w:val="0"/>
                <w:i w:val="0"/>
                <w:iCs w:val="0"/>
                <w:color w:val="000000"/>
                <w:kern w:val="0"/>
                <w:sz w:val="30"/>
                <w:szCs w:val="30"/>
                <w:u w:val="none"/>
                <w:lang w:val="en-US" w:eastAsia="zh-CN" w:bidi="ar"/>
              </w:rPr>
              <w:t>序号</w:t>
            </w:r>
          </w:p>
        </w:tc>
        <w:tc>
          <w:tcPr>
            <w:tcW w:w="497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0"/>
                <w:szCs w:val="30"/>
                <w:u w:val="none"/>
              </w:rPr>
            </w:pPr>
            <w:r>
              <w:rPr>
                <w:rFonts w:hint="eastAsia" w:ascii="黑体" w:hAnsi="黑体" w:eastAsia="黑体" w:cs="黑体"/>
                <w:b w:val="0"/>
                <w:bCs w:val="0"/>
                <w:i w:val="0"/>
                <w:iCs w:val="0"/>
                <w:color w:val="000000"/>
                <w:kern w:val="0"/>
                <w:sz w:val="30"/>
                <w:szCs w:val="30"/>
                <w:u w:val="none"/>
                <w:lang w:val="en-US" w:eastAsia="zh-CN" w:bidi="ar"/>
              </w:rPr>
              <w:t>项目名称</w:t>
            </w:r>
          </w:p>
        </w:tc>
        <w:tc>
          <w:tcPr>
            <w:tcW w:w="3680" w:type="dxa"/>
            <w:tcBorders>
              <w:top w:val="single" w:color="000000" w:sz="4" w:space="0"/>
              <w:left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黑体" w:hAnsi="黑体" w:eastAsia="黑体" w:cs="黑体"/>
                <w:b w:val="0"/>
                <w:bCs w:val="0"/>
                <w:i w:val="0"/>
                <w:iCs w:val="0"/>
                <w:color w:val="000000"/>
                <w:sz w:val="30"/>
                <w:szCs w:val="30"/>
                <w:u w:val="none"/>
                <w:lang w:val="en-US" w:eastAsia="zh-CN"/>
              </w:rPr>
            </w:pPr>
            <w:r>
              <w:rPr>
                <w:rFonts w:hint="eastAsia" w:ascii="黑体" w:hAnsi="黑体" w:eastAsia="黑体" w:cs="黑体"/>
                <w:b w:val="0"/>
                <w:bCs w:val="0"/>
                <w:i w:val="0"/>
                <w:iCs w:val="0"/>
                <w:color w:val="000000"/>
                <w:kern w:val="0"/>
                <w:sz w:val="30"/>
                <w:szCs w:val="30"/>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基于微生物技术智慧农业生态种养模式关键技术的研究</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恩道格农业发展鄂州有限公司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基于多源数据感知的农田环境监测关键技术研究及应用</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鄂州市志超生态农业科技有限公司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轻小型块茎类中药材联合收获装置的应用与开发</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湖北雷耕科技有限公司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肉灵芝活性成分高效提取技术研究与产业化</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湖北惠真源药械有限公司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5</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大型连续石墨化装备节能增效研发及产业化</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湖北顺合装备科技股份有限公司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6</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3D打印新型人工皮肤产品关键技术研发</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湖北中部医疗科技有限公司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7</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金刚石圆锯片刀头全自动焊接机器人研究与产业化</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湖北圣佰锐金刚石工具有限公司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8</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智能温控连续式水胶体敷料生产线关键设备研发及产业化示范</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亿美特装备（武汉）有限公司</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7"/>
        <w:tblpPr w:leftFromText="180" w:rightFromText="180" w:vertAnchor="text" w:horzAnchor="page" w:tblpXSpec="center" w:tblpY="295"/>
        <w:tblOverlap w:val="never"/>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4979"/>
        <w:gridCol w:w="3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jc w:val="center"/>
        </w:trPr>
        <w:tc>
          <w:tcPr>
            <w:tcW w:w="9540" w:type="dxa"/>
            <w:gridSpan w:val="3"/>
            <w:tcBorders>
              <w:top w:val="nil"/>
              <w:left w:val="nil"/>
              <w:bottom w:val="nil"/>
              <w:right w:val="nil"/>
            </w:tcBorders>
            <w:noWrap w:val="0"/>
            <w:vAlign w:val="center"/>
          </w:tcPr>
          <w:p>
            <w:pPr>
              <w:keepNext w:val="0"/>
              <w:keepLines w:val="0"/>
              <w:widowControl/>
              <w:suppressLineNumbers w:val="0"/>
              <w:pBdr>
                <w:top w:val="none" w:color="auto" w:sz="0" w:space="0"/>
              </w:pBdr>
              <w:shd w:val="clear" w:color="auto"/>
              <w:spacing w:line="540" w:lineRule="atLeast"/>
              <w:ind w:left="0" w:firstLine="0"/>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default" w:ascii="方正小标宋简体" w:hAnsi="方正小标宋简体" w:eastAsia="方正小标宋简体" w:cs="方正小标宋简体"/>
                <w:b w:val="0"/>
                <w:bCs/>
                <w:i w:val="0"/>
                <w:color w:val="000000"/>
                <w:kern w:val="0"/>
                <w:sz w:val="44"/>
                <w:szCs w:val="44"/>
                <w:u w:val="none"/>
                <w:lang w:val="en-US" w:eastAsia="zh-CN" w:bidi="ar"/>
              </w:rPr>
              <w:t>2025年市级</w:t>
            </w:r>
            <w:r>
              <w:rPr>
                <w:rFonts w:hint="eastAsia" w:ascii="方正小标宋简体" w:hAnsi="方正小标宋简体" w:eastAsia="方正小标宋简体" w:cs="方正小标宋简体"/>
                <w:b w:val="0"/>
                <w:bCs/>
                <w:i w:val="0"/>
                <w:color w:val="000000"/>
                <w:kern w:val="0"/>
                <w:sz w:val="44"/>
                <w:szCs w:val="44"/>
                <w:u w:val="none"/>
                <w:lang w:val="en-US" w:eastAsia="zh-CN" w:bidi="ar"/>
              </w:rPr>
              <w:t>科技计划项目拟立项项目汇总表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rPr>
            </w:pPr>
            <w:r>
              <w:rPr>
                <w:rFonts w:hint="eastAsia" w:ascii="方正楷体_GBK" w:hAnsi="方正楷体_GBK" w:eastAsia="方正楷体_GBK" w:cs="方正楷体_GBK"/>
                <w:b w:val="0"/>
                <w:bCs w:val="0"/>
                <w:sz w:val="32"/>
                <w:szCs w:val="32"/>
                <w:lang w:val="en-US" w:eastAsia="zh-CN"/>
              </w:rPr>
              <w:t>（创新服务能力提升专项）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0"/>
                <w:szCs w:val="30"/>
                <w:u w:val="none"/>
              </w:rPr>
            </w:pPr>
            <w:r>
              <w:rPr>
                <w:rFonts w:hint="eastAsia" w:ascii="黑体" w:hAnsi="黑体" w:eastAsia="黑体" w:cs="黑体"/>
                <w:b w:val="0"/>
                <w:bCs w:val="0"/>
                <w:i w:val="0"/>
                <w:iCs w:val="0"/>
                <w:color w:val="000000"/>
                <w:kern w:val="0"/>
                <w:sz w:val="30"/>
                <w:szCs w:val="30"/>
                <w:u w:val="none"/>
                <w:lang w:val="en-US" w:eastAsia="zh-CN" w:bidi="ar"/>
              </w:rPr>
              <w:t>序号</w:t>
            </w:r>
          </w:p>
        </w:tc>
        <w:tc>
          <w:tcPr>
            <w:tcW w:w="497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0"/>
                <w:szCs w:val="30"/>
                <w:u w:val="none"/>
              </w:rPr>
            </w:pPr>
            <w:r>
              <w:rPr>
                <w:rFonts w:hint="eastAsia" w:ascii="黑体" w:hAnsi="黑体" w:eastAsia="黑体" w:cs="黑体"/>
                <w:b w:val="0"/>
                <w:bCs w:val="0"/>
                <w:i w:val="0"/>
                <w:iCs w:val="0"/>
                <w:color w:val="000000"/>
                <w:kern w:val="0"/>
                <w:sz w:val="30"/>
                <w:szCs w:val="30"/>
                <w:u w:val="none"/>
                <w:lang w:val="en-US" w:eastAsia="zh-CN" w:bidi="ar"/>
              </w:rPr>
              <w:t>项目名称</w:t>
            </w:r>
          </w:p>
        </w:tc>
        <w:tc>
          <w:tcPr>
            <w:tcW w:w="3680" w:type="dxa"/>
            <w:tcBorders>
              <w:top w:val="single" w:color="000000" w:sz="4" w:space="0"/>
              <w:left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黑体" w:hAnsi="黑体" w:eastAsia="黑体" w:cs="黑体"/>
                <w:b w:val="0"/>
                <w:bCs w:val="0"/>
                <w:i w:val="0"/>
                <w:iCs w:val="0"/>
                <w:color w:val="000000"/>
                <w:sz w:val="30"/>
                <w:szCs w:val="30"/>
                <w:u w:val="none"/>
                <w:lang w:val="en-US" w:eastAsia="zh-CN"/>
              </w:rPr>
            </w:pPr>
            <w:r>
              <w:rPr>
                <w:rFonts w:hint="eastAsia" w:ascii="黑体" w:hAnsi="黑体" w:eastAsia="黑体" w:cs="黑体"/>
                <w:b w:val="0"/>
                <w:bCs w:val="0"/>
                <w:i w:val="0"/>
                <w:iCs w:val="0"/>
                <w:color w:val="000000"/>
                <w:kern w:val="0"/>
                <w:sz w:val="30"/>
                <w:szCs w:val="30"/>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鄂州泰斗区域科技创新服务能力提升项目</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鄂州泰斗科创咨询服务有限公司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湖北重器区域科技创新服务能力提升项目</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湖北重器科技有限公司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2025年鄂州市高新技术企业认定及成果转化服务项目</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湖北省高新技术企业发展促进会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鄂州赛思信区域科创服务能力提升项目</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湖北赛思信科技咨询有限公司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5</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科技型企业培育与科创服务能力提升项目</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武汉知高科技有限公司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6</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2025年度鄂州市研发经费归集指导与数据分析</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湖北维度统计师事务所有限公司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jc w:val="center"/>
        </w:trPr>
        <w:tc>
          <w:tcPr>
            <w:tcW w:w="9540" w:type="dxa"/>
            <w:gridSpan w:val="3"/>
            <w:tcBorders>
              <w:top w:val="nil"/>
              <w:left w:val="nil"/>
              <w:bottom w:val="nil"/>
              <w:right w:val="nil"/>
            </w:tcBorders>
            <w:noWrap w:val="0"/>
            <w:vAlign w:val="center"/>
          </w:tcPr>
          <w:p>
            <w:pPr>
              <w:keepNext w:val="0"/>
              <w:keepLines w:val="0"/>
              <w:widowControl/>
              <w:suppressLineNumbers w:val="0"/>
              <w:pBdr>
                <w:top w:val="none" w:color="auto" w:sz="0" w:space="0"/>
              </w:pBdr>
              <w:shd w:val="clear" w:color="auto"/>
              <w:spacing w:line="540" w:lineRule="atLeast"/>
              <w:ind w:left="0" w:firstLine="0"/>
              <w:jc w:val="center"/>
              <w:rPr>
                <w:rFonts w:hint="default" w:ascii="方正小标宋简体" w:hAnsi="方正小标宋简体" w:eastAsia="方正小标宋简体" w:cs="方正小标宋简体"/>
                <w:b w:val="0"/>
                <w:bCs/>
                <w:i w:val="0"/>
                <w:color w:val="000000"/>
                <w:kern w:val="0"/>
                <w:sz w:val="36"/>
                <w:szCs w:val="36"/>
                <w:u w:val="none"/>
                <w:lang w:val="en-US" w:eastAsia="zh-CN" w:bidi="ar"/>
              </w:rPr>
            </w:pPr>
          </w:p>
          <w:p>
            <w:pPr>
              <w:keepNext w:val="0"/>
              <w:keepLines w:val="0"/>
              <w:widowControl/>
              <w:suppressLineNumbers w:val="0"/>
              <w:pBdr>
                <w:top w:val="none" w:color="auto" w:sz="0" w:space="0"/>
              </w:pBdr>
              <w:shd w:val="clear" w:color="auto"/>
              <w:spacing w:line="540" w:lineRule="atLeast"/>
              <w:ind w:left="0" w:firstLine="0"/>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default" w:ascii="方正小标宋简体" w:hAnsi="方正小标宋简体" w:eastAsia="方正小标宋简体" w:cs="方正小标宋简体"/>
                <w:b w:val="0"/>
                <w:bCs/>
                <w:i w:val="0"/>
                <w:color w:val="000000"/>
                <w:kern w:val="0"/>
                <w:sz w:val="44"/>
                <w:szCs w:val="44"/>
                <w:u w:val="none"/>
                <w:lang w:val="en-US" w:eastAsia="zh-CN" w:bidi="ar"/>
              </w:rPr>
              <w:t>2025年市级</w:t>
            </w:r>
            <w:r>
              <w:rPr>
                <w:rFonts w:hint="eastAsia" w:ascii="方正小标宋简体" w:hAnsi="方正小标宋简体" w:eastAsia="方正小标宋简体" w:cs="方正小标宋简体"/>
                <w:b w:val="0"/>
                <w:bCs/>
                <w:i w:val="0"/>
                <w:color w:val="000000"/>
                <w:kern w:val="0"/>
                <w:sz w:val="44"/>
                <w:szCs w:val="44"/>
                <w:u w:val="none"/>
                <w:lang w:val="en-US" w:eastAsia="zh-CN" w:bidi="ar"/>
              </w:rPr>
              <w:t>科技计划项目拟立项项目汇总表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rPr>
            </w:pPr>
            <w:r>
              <w:rPr>
                <w:rFonts w:hint="eastAsia" w:ascii="方正楷体_GBK" w:hAnsi="方正楷体_GBK" w:eastAsia="方正楷体_GBK" w:cs="方正楷体_GBK"/>
                <w:b w:val="0"/>
                <w:bCs w:val="0"/>
                <w:sz w:val="32"/>
                <w:szCs w:val="32"/>
                <w:lang w:val="en-US" w:eastAsia="zh-CN"/>
              </w:rPr>
              <w:t>（概念验证专项）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0"/>
                <w:szCs w:val="30"/>
                <w:u w:val="none"/>
              </w:rPr>
            </w:pPr>
            <w:r>
              <w:rPr>
                <w:rFonts w:hint="eastAsia" w:ascii="黑体" w:hAnsi="黑体" w:eastAsia="黑体" w:cs="黑体"/>
                <w:b w:val="0"/>
                <w:bCs w:val="0"/>
                <w:i w:val="0"/>
                <w:iCs w:val="0"/>
                <w:color w:val="000000"/>
                <w:kern w:val="0"/>
                <w:sz w:val="30"/>
                <w:szCs w:val="30"/>
                <w:u w:val="none"/>
                <w:lang w:val="en-US" w:eastAsia="zh-CN" w:bidi="ar"/>
              </w:rPr>
              <w:t>序号</w:t>
            </w:r>
          </w:p>
        </w:tc>
        <w:tc>
          <w:tcPr>
            <w:tcW w:w="497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0"/>
                <w:szCs w:val="30"/>
                <w:u w:val="none"/>
              </w:rPr>
            </w:pPr>
            <w:r>
              <w:rPr>
                <w:rFonts w:hint="eastAsia" w:ascii="黑体" w:hAnsi="黑体" w:eastAsia="黑体" w:cs="黑体"/>
                <w:b w:val="0"/>
                <w:bCs w:val="0"/>
                <w:i w:val="0"/>
                <w:iCs w:val="0"/>
                <w:color w:val="000000"/>
                <w:kern w:val="0"/>
                <w:sz w:val="30"/>
                <w:szCs w:val="30"/>
                <w:u w:val="none"/>
                <w:lang w:val="en-US" w:eastAsia="zh-CN" w:bidi="ar"/>
              </w:rPr>
              <w:t>项目名称</w:t>
            </w:r>
          </w:p>
        </w:tc>
        <w:tc>
          <w:tcPr>
            <w:tcW w:w="3680" w:type="dxa"/>
            <w:tcBorders>
              <w:top w:val="single" w:color="000000" w:sz="4" w:space="0"/>
              <w:left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黑体" w:hAnsi="黑体" w:eastAsia="黑体" w:cs="黑体"/>
                <w:b w:val="0"/>
                <w:bCs w:val="0"/>
                <w:i w:val="0"/>
                <w:iCs w:val="0"/>
                <w:color w:val="000000"/>
                <w:sz w:val="30"/>
                <w:szCs w:val="30"/>
                <w:u w:val="none"/>
                <w:lang w:val="en-US" w:eastAsia="zh-CN"/>
              </w:rPr>
            </w:pPr>
            <w:r>
              <w:rPr>
                <w:rFonts w:hint="eastAsia" w:ascii="黑体" w:hAnsi="黑体" w:eastAsia="黑体" w:cs="黑体"/>
                <w:b w:val="0"/>
                <w:bCs w:val="0"/>
                <w:i w:val="0"/>
                <w:iCs w:val="0"/>
                <w:color w:val="000000"/>
                <w:kern w:val="0"/>
                <w:sz w:val="30"/>
                <w:szCs w:val="30"/>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基于B型紫外线的多光谱半导体器件对糖尿病足创面愈合及感染控制的效应及机制研究</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华中科技大学鄂州工业技术研究院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Mini LED户外屏幕透明自降温薄膜开发和产业化</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华中科技大学鄂州工业技术研究院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高功率密度半导体激光器研发及其医疗装置应用</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华中科技大学鄂州工业技术研究院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高速实时示波器国产化关键技术研究</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华中科技大学鄂州工业技术研究院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5</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智链晶膜——聚丙烯横纵向延展成膜研发与产业化</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华中科技大学鄂州工业技术研究院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3"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6</w:t>
            </w:r>
          </w:p>
        </w:tc>
        <w:tc>
          <w:tcPr>
            <w:tcW w:w="4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基于AI的房颤检测和分类诊断系统</w:t>
            </w:r>
          </w:p>
        </w:tc>
        <w:tc>
          <w:tcPr>
            <w:tcW w:w="3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华中科技大学鄂州工业技术研究院</w:t>
            </w:r>
          </w:p>
        </w:tc>
      </w:tr>
    </w:tbl>
    <w:p/>
    <w:sectPr>
      <w:pgSz w:w="11906" w:h="16838"/>
      <w:pgMar w:top="1383" w:right="1474" w:bottom="132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D1D04"/>
    <w:rsid w:val="FDDD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60"/>
    </w:pPr>
    <w:rPr>
      <w:rFonts w:ascii="楷体_GB2312" w:hAnsi="楷体_GB2312"/>
      <w:szCs w:val="24"/>
    </w:rPr>
  </w:style>
  <w:style w:type="paragraph" w:styleId="4">
    <w:name w:val="Body Text First Indent 2"/>
    <w:basedOn w:val="3"/>
    <w:next w:val="1"/>
    <w:qFormat/>
    <w:uiPriority w:val="0"/>
    <w:pPr>
      <w:ind w:firstLine="200" w:firstLine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2025-09-16T17:35:00Z</dcterms:created>
  <dc:creator>inspur</dc:creator>
  <cp:lastModifiedBy>inspur</cp:lastModifiedBy>
  <dcterms:modified xsi:type="dcterms:W3CDTF">2025-09-16T17:45:16Z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5592BE56D6984B377D2FC968B3931FA4</vt:lpwstr>
  </property>
</Properties>
</file>