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鄂州</w:t>
      </w:r>
      <w:r>
        <w:rPr>
          <w:rFonts w:ascii="Times New Roman" w:hAnsi="Times New Roman" w:eastAsia="方正小标宋简体"/>
          <w:sz w:val="44"/>
          <w:szCs w:val="44"/>
        </w:rPr>
        <w:t>市科技创新“十五五”规划意见建议表</w:t>
      </w:r>
    </w:p>
    <w:p>
      <w:pPr>
        <w:rPr>
          <w:rFonts w:ascii="Times New Roman" w:hAnsi="Times New Roman"/>
        </w:rPr>
      </w:pP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665"/>
        <w:gridCol w:w="5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5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黑体"/>
                <w:kern w:val="0"/>
                <w:sz w:val="32"/>
              </w:rPr>
            </w:pPr>
            <w:r>
              <w:rPr>
                <w:rFonts w:hint="eastAsia" w:eastAsia="黑体"/>
                <w:kern w:val="0"/>
                <w:sz w:val="32"/>
              </w:rPr>
              <w:t>征集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32"/>
              </w:rPr>
            </w:pPr>
            <w:r>
              <w:rPr>
                <w:rFonts w:hint="eastAsia" w:eastAsia="黑体"/>
                <w:kern w:val="0"/>
                <w:sz w:val="32"/>
              </w:rPr>
              <w:t>内容</w:t>
            </w:r>
          </w:p>
        </w:tc>
        <w:tc>
          <w:tcPr>
            <w:tcW w:w="7894" w:type="dxa"/>
            <w:gridSpan w:val="2"/>
          </w:tcPr>
          <w:p>
            <w:pPr>
              <w:spacing w:line="460" w:lineRule="exact"/>
              <w:rPr>
                <w:rFonts w:hint="eastAsia"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（可多选）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□围绕光谷科创大走廊鄂州功能区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建设，提出优化创新空间布局、营造良好创新生态等方面的思路方向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□聚焦我市重点产业发展需求，提出亟需突破的关键核心技术清单、协同攻关组织模式及政策支持措施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□围绕高能级创新平台建设发展，提出重大创新平台的前瞻布局方向、建设发展模式、市场化运行机制等方面的路径举措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□围绕科技型企业梯次培育，强化企业创新主体地位，加大研发投入等方面的政策措施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□面向构建全链条科技成果转化体系，促进创新链与产业链深度融合的政策措施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□面向战略性新兴产业和未来产业，提出前瞻布局方向、孵化支持体系和创新产业集群培育的政策措施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□深化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lang w:eastAsia="zh-CN"/>
              </w:rPr>
              <w:t>光谷科创大走廊武汉都市圈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协同创新与国际科技合作，构建开放创新网络的重点举措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□推动科技金融深度融合，提出科技金融创新发展的政策建议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□统筹教育科技人才一体化改革，构建高水平创新人才集聚与培育体系的意见建议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。</w:t>
            </w:r>
          </w:p>
          <w:p>
            <w:pPr>
              <w:spacing w:line="46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/>
                <w:kern w:val="0"/>
                <w:sz w:val="30"/>
                <w:szCs w:val="30"/>
              </w:rPr>
              <w:t>推动我市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科技创新</w:t>
            </w:r>
            <w:r>
              <w:rPr>
                <w:rFonts w:hint="eastAsia"/>
                <w:kern w:val="0"/>
                <w:sz w:val="30"/>
                <w:szCs w:val="30"/>
              </w:rPr>
              <w:t>工作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的其他意见建议。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</w:rPr>
              <w:t>建议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</w:rPr>
              <w:t>内容</w:t>
            </w:r>
          </w:p>
        </w:tc>
        <w:tc>
          <w:tcPr>
            <w:tcW w:w="7894" w:type="dxa"/>
            <w:gridSpan w:val="2"/>
          </w:tcPr>
          <w:p>
            <w:pPr>
              <w:spacing w:line="400" w:lineRule="exac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（不限字数，可加页）</w:t>
            </w:r>
          </w:p>
          <w:p>
            <w:pPr>
              <w:spacing w:line="4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</w:rPr>
              <w:t>填报人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</w:rPr>
              <w:t>信息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2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45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kern w:val="0"/>
                <w:sz w:val="20"/>
              </w:rPr>
            </w:pP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22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45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kern w:val="0"/>
                <w:sz w:val="20"/>
              </w:rPr>
            </w:pP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52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1FC"/>
    <w:rsid w:val="00AF11FC"/>
    <w:rsid w:val="00EE25BE"/>
    <w:rsid w:val="7B5D3290"/>
    <w:rsid w:val="BA5DE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2025-10-15T18:18:00Z</dcterms:created>
  <dc:creator>微软用户</dc:creator>
  <cp:lastModifiedBy>inspur</cp:lastModifiedBy>
  <dcterms:modified xsi:type="dcterms:W3CDTF">2025-10-17T10:35:45Z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